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720" w:right="0" w:hanging="0"/>
        <w:jc w:val="left"/>
        <w:rPr>
          <w:sz w:val="28"/>
        </w:rPr>
      </w:pPr>
      <w:r>
        <w:rPr>
          <w:sz w:val="2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511165" cy="142684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511165" cy="1426845"/>
                    </a:xfrm>
                    <a:prstGeom prst="rect">
                      <a:avLst/>
                    </a:prstGeom>
                  </pic:spPr>
                </pic:pic>
              </a:graphicData>
            </a:graphic>
          </wp:anchor>
        </w:drawing>
      </w:r>
    </w:p>
    <w:tbl>
      <w:tblPr>
        <w:tblW w:w="11171" w:type="dxa"/>
        <w:jc w:val="left"/>
        <w:tblInd w:w="0" w:type="dxa"/>
        <w:tblLayout w:type="fixed"/>
        <w:tblCellMar>
          <w:top w:w="28" w:type="dxa"/>
          <w:left w:w="28" w:type="dxa"/>
          <w:bottom w:w="28" w:type="dxa"/>
          <w:right w:w="28" w:type="dxa"/>
        </w:tblCellMar>
      </w:tblPr>
      <w:tblGrid>
        <w:gridCol w:w="11171"/>
      </w:tblGrid>
      <w:tr>
        <w:trPr/>
        <w:tc>
          <w:tcPr>
            <w:tcW w:w="11171" w:type="dxa"/>
            <w:tcBorders/>
            <w:vAlign w:val="center"/>
          </w:tcPr>
          <w:p>
            <w:pPr>
              <w:pStyle w:val="TableContents"/>
              <w:widowControl w:val="false"/>
              <w:bidi w:val="0"/>
              <w:spacing w:lineRule="auto" w:line="240" w:before="0" w:after="0"/>
              <w:ind w:left="0" w:right="0" w:hanging="0"/>
              <w:jc w:val="center"/>
              <w:rPr/>
            </w:pPr>
            <w:r>
              <w:rPr>
                <w:rStyle w:val="Emphasis"/>
                <w:b/>
                <w:bCs/>
                <w:sz w:val="28"/>
                <w:szCs w:val="28"/>
              </w:rPr>
              <w:t>CONSTITUTION</w:t>
            </w:r>
          </w:p>
          <w:p>
            <w:pPr>
              <w:pStyle w:val="TableContents"/>
              <w:widowControl w:val="false"/>
              <w:bidi w:val="0"/>
              <w:spacing w:lineRule="auto" w:line="240" w:before="0" w:after="0"/>
              <w:ind w:left="0" w:right="0" w:hanging="0"/>
              <w:jc w:val="center"/>
              <w:rPr/>
            </w:pPr>
            <w:r>
              <w:rPr>
                <w:rStyle w:val="Emphasis"/>
                <w:b/>
                <w:bCs/>
                <w:sz w:val="28"/>
                <w:szCs w:val="28"/>
              </w:rPr>
              <w:t>of the</w:t>
            </w:r>
          </w:p>
          <w:p>
            <w:pPr>
              <w:pStyle w:val="TableContents"/>
              <w:widowControl w:val="false"/>
              <w:bidi w:val="0"/>
              <w:spacing w:lineRule="auto" w:line="240" w:before="0" w:after="0"/>
              <w:ind w:left="0" w:right="0" w:hanging="0"/>
              <w:jc w:val="center"/>
              <w:rPr/>
            </w:pPr>
            <w:r>
              <w:rPr>
                <w:rStyle w:val="Emphasis"/>
                <w:b/>
                <w:bCs/>
                <w:sz w:val="28"/>
                <w:szCs w:val="28"/>
              </w:rPr>
              <w:t>South Bay Cruising Club, Inc.</w:t>
            </w:r>
          </w:p>
          <w:p>
            <w:pPr>
              <w:pStyle w:val="TableContents"/>
              <w:widowControl w:val="false"/>
              <w:bidi w:val="0"/>
              <w:spacing w:lineRule="auto" w:line="240" w:before="0" w:after="0"/>
              <w:ind w:left="0" w:right="0" w:hanging="0"/>
              <w:jc w:val="center"/>
              <w:rPr/>
            </w:pPr>
            <w:r>
              <w:rPr/>
            </w:r>
          </w:p>
          <w:p>
            <w:pPr>
              <w:pStyle w:val="TableContents"/>
              <w:widowControl w:val="false"/>
              <w:bidi w:val="0"/>
              <w:spacing w:lineRule="auto" w:line="240" w:before="0" w:after="0"/>
              <w:jc w:val="center"/>
              <w:rPr/>
            </w:pPr>
            <w:r>
              <w:rPr>
                <w:rStyle w:val="Emphasis"/>
                <w:sz w:val="28"/>
                <w:szCs w:val="28"/>
              </w:rPr>
              <w:t>Adopted September, 19th, 1951</w:t>
            </w:r>
          </w:p>
          <w:p>
            <w:pPr>
              <w:pStyle w:val="TableContents"/>
              <w:widowControl w:val="false"/>
              <w:bidi w:val="0"/>
              <w:spacing w:lineRule="auto" w:line="240" w:before="0" w:after="0"/>
              <w:jc w:val="center"/>
              <w:rPr/>
            </w:pPr>
            <w:r>
              <w:rPr>
                <w:rStyle w:val="Emphasis"/>
                <w:sz w:val="28"/>
                <w:szCs w:val="28"/>
              </w:rPr>
              <w:t>(with subsequent amendments)</w:t>
            </w:r>
          </w:p>
          <w:p>
            <w:pPr>
              <w:pStyle w:val="TableContents"/>
              <w:widowControl w:val="false"/>
              <w:bidi w:val="0"/>
              <w:spacing w:lineRule="auto" w:line="240" w:before="0" w:after="0"/>
              <w:jc w:val="center"/>
              <w:rPr/>
            </w:pPr>
            <w:r>
              <w:rPr>
                <w:rStyle w:val="Emphasis"/>
                <w:sz w:val="28"/>
                <w:szCs w:val="28"/>
              </w:rPr>
              <w:t>(last amendment approved October 7, 1999)</w:t>
            </w:r>
          </w:p>
          <w:p>
            <w:pPr>
              <w:pStyle w:val="TableContents"/>
              <w:widowControl w:val="false"/>
              <w:bidi w:val="0"/>
              <w:spacing w:lineRule="auto" w:line="240" w:before="0" w:after="0"/>
              <w:jc w:val="center"/>
              <w:rPr/>
            </w:pPr>
            <w:r>
              <w:rPr/>
            </w:r>
          </w:p>
          <w:p>
            <w:pPr>
              <w:pStyle w:val="TableContents"/>
              <w:widowControl w:val="false"/>
              <w:bidi w:val="0"/>
              <w:spacing w:lineRule="auto" w:line="240" w:before="0" w:after="0"/>
              <w:jc w:val="center"/>
              <w:rPr/>
            </w:pPr>
            <w:r>
              <w:rPr>
                <w:rStyle w:val="Emphasis"/>
                <w:b/>
                <w:bCs/>
                <w:sz w:val="28"/>
                <w:szCs w:val="28"/>
              </w:rPr>
              <w:t>A</w:t>
            </w:r>
            <w:r>
              <w:rPr>
                <w:rStyle w:val="Emphasis"/>
                <w:b/>
                <w:bCs/>
                <w:sz w:val="28"/>
                <w:szCs w:val="28"/>
              </w:rPr>
              <w:t>rticle I</w:t>
            </w:r>
          </w:p>
          <w:p>
            <w:pPr>
              <w:pStyle w:val="TableContents"/>
              <w:widowControl w:val="false"/>
              <w:bidi w:val="0"/>
              <w:spacing w:lineRule="auto" w:line="240" w:before="0" w:after="0"/>
              <w:jc w:val="center"/>
              <w:rPr/>
            </w:pPr>
            <w:r>
              <w:rPr>
                <w:rStyle w:val="Emphasis"/>
                <w:b/>
                <w:bCs/>
                <w:sz w:val="28"/>
                <w:szCs w:val="28"/>
              </w:rPr>
              <w:t>N</w:t>
            </w:r>
            <w:r>
              <w:rPr>
                <w:rStyle w:val="Emphasis"/>
                <w:b/>
                <w:bCs/>
                <w:sz w:val="28"/>
                <w:szCs w:val="28"/>
              </w:rPr>
              <w:t>ame</w:t>
            </w:r>
          </w:p>
          <w:p>
            <w:pPr>
              <w:pStyle w:val="TableContents"/>
              <w:widowControl w:val="false"/>
              <w:bidi w:val="0"/>
              <w:spacing w:lineRule="auto" w:line="240" w:before="0" w:after="0"/>
              <w:jc w:val="center"/>
              <w:rPr/>
            </w:pPr>
            <w:r>
              <w:rPr/>
            </w:r>
          </w:p>
          <w:p>
            <w:pPr>
              <w:pStyle w:val="TableContents"/>
              <w:widowControl w:val="false"/>
              <w:bidi w:val="0"/>
              <w:spacing w:lineRule="auto" w:line="240" w:before="0" w:after="283"/>
              <w:jc w:val="center"/>
              <w:rPr/>
            </w:pPr>
            <w:r>
              <w:rPr>
                <w:sz w:val="28"/>
                <w:szCs w:val="28"/>
              </w:rPr>
              <w:t>The organization shall be known as the "</w:t>
            </w:r>
            <w:r>
              <w:rPr>
                <w:rStyle w:val="Strong"/>
                <w:sz w:val="28"/>
                <w:szCs w:val="28"/>
              </w:rPr>
              <w:t>South Bay Cruising Club</w:t>
            </w:r>
            <w:r>
              <w:rPr>
                <w:sz w:val="28"/>
                <w:szCs w:val="28"/>
              </w:rPr>
              <w:t>".</w:t>
            </w:r>
          </w:p>
          <w:p>
            <w:pPr>
              <w:pStyle w:val="TableContents"/>
              <w:widowControl w:val="false"/>
              <w:bidi w:val="0"/>
              <w:spacing w:lineRule="auto" w:line="240" w:before="0" w:after="0"/>
              <w:jc w:val="center"/>
              <w:rPr/>
            </w:pPr>
            <w:r>
              <w:rPr>
                <w:rStyle w:val="Emphasis"/>
                <w:b/>
                <w:bCs/>
                <w:sz w:val="28"/>
                <w:szCs w:val="28"/>
              </w:rPr>
              <w:t>A</w:t>
            </w:r>
            <w:r>
              <w:rPr>
                <w:rStyle w:val="Emphasis"/>
                <w:b/>
                <w:bCs/>
                <w:sz w:val="28"/>
                <w:szCs w:val="28"/>
              </w:rPr>
              <w:t>rticle II</w:t>
            </w:r>
          </w:p>
          <w:p>
            <w:pPr>
              <w:pStyle w:val="TableContents"/>
              <w:widowControl w:val="false"/>
              <w:bidi w:val="0"/>
              <w:spacing w:lineRule="auto" w:line="240" w:before="0" w:after="0"/>
              <w:jc w:val="center"/>
              <w:rPr/>
            </w:pPr>
            <w:r>
              <w:rPr>
                <w:rStyle w:val="Emphasis"/>
                <w:b/>
                <w:bCs/>
                <w:sz w:val="28"/>
                <w:szCs w:val="28"/>
              </w:rPr>
              <w:t>C</w:t>
            </w:r>
            <w:r>
              <w:rPr>
                <w:rStyle w:val="Emphasis"/>
                <w:b/>
                <w:bCs/>
                <w:sz w:val="28"/>
                <w:szCs w:val="28"/>
              </w:rPr>
              <w:t>lub Device</w:t>
            </w:r>
          </w:p>
          <w:p>
            <w:pPr>
              <w:pStyle w:val="TableContents"/>
              <w:widowControl w:val="false"/>
              <w:bidi w:val="0"/>
              <w:spacing w:lineRule="auto" w:line="240" w:before="0" w:after="0"/>
              <w:jc w:val="center"/>
              <w:rPr/>
            </w:pPr>
            <w:r>
              <w:rPr/>
            </w:r>
          </w:p>
          <w:p>
            <w:pPr>
              <w:pStyle w:val="TableContents"/>
              <w:widowControl w:val="false"/>
              <w:suppressLineNumbers/>
              <w:suppressAutoHyphens w:val="true"/>
              <w:bidi w:val="0"/>
              <w:spacing w:lineRule="auto" w:line="240" w:before="0" w:after="283"/>
              <w:ind w:left="720" w:right="989" w:hanging="0"/>
              <w:jc w:val="left"/>
              <w:rPr/>
            </w:pPr>
            <w:r>
              <w:rPr>
                <w:sz w:val="28"/>
                <w:szCs w:val="28"/>
              </w:rPr>
              <w:t>The Club device, insignia and flag shall be as delineated in Figure I. The upper white portion representing fresh salt air, and the lower green portion representing the water, the green generally considered to be "emerald" green.</w:t>
            </w:r>
          </w:p>
          <w:p>
            <w:pPr>
              <w:pStyle w:val="TableContents"/>
              <w:widowControl w:val="false"/>
              <w:suppressLineNumbers/>
              <w:bidi w:val="0"/>
              <w:spacing w:lineRule="auto" w:line="240" w:before="0" w:after="0"/>
              <w:ind w:left="0" w:right="0" w:hanging="0"/>
              <w:jc w:val="center"/>
              <w:rPr/>
            </w:pPr>
            <w:r>
              <w:rPr>
                <w:rStyle w:val="Emphasis"/>
                <w:b/>
                <w:bCs/>
                <w:sz w:val="28"/>
                <w:szCs w:val="28"/>
              </w:rPr>
              <w:t>Article III</w:t>
            </w:r>
          </w:p>
          <w:p>
            <w:pPr>
              <w:pStyle w:val="TableContents"/>
              <w:widowControl w:val="false"/>
              <w:bidi w:val="0"/>
              <w:spacing w:lineRule="auto" w:line="240" w:before="0" w:after="0"/>
              <w:ind w:left="0" w:right="0" w:hanging="0"/>
              <w:jc w:val="center"/>
              <w:rPr/>
            </w:pPr>
            <w:r>
              <w:rPr>
                <w:rStyle w:val="Emphasis"/>
                <w:b/>
                <w:bCs/>
                <w:sz w:val="28"/>
                <w:szCs w:val="28"/>
              </w:rPr>
              <w:t xml:space="preserve">Object             </w:t>
            </w:r>
          </w:p>
          <w:p>
            <w:pPr>
              <w:pStyle w:val="TableContents"/>
              <w:widowControl w:val="false"/>
              <w:bidi w:val="0"/>
              <w:spacing w:lineRule="auto" w:line="240" w:before="0" w:after="0"/>
              <w:jc w:val="center"/>
              <w:rPr/>
            </w:pPr>
            <w:r>
              <w:rPr/>
            </w:r>
          </w:p>
          <w:p>
            <w:pPr>
              <w:pStyle w:val="TableContents"/>
              <w:widowControl w:val="false"/>
              <w:suppressLineNumbers/>
              <w:suppressAutoHyphens w:val="true"/>
              <w:bidi w:val="0"/>
              <w:spacing w:lineRule="auto" w:line="240" w:before="0" w:after="283"/>
              <w:ind w:left="720" w:right="1080" w:hanging="0"/>
              <w:jc w:val="left"/>
              <w:rPr/>
            </w:pPr>
            <w:r>
              <w:rPr>
                <w:sz w:val="28"/>
                <w:szCs w:val="28"/>
              </w:rPr>
              <w:t>The object of the South Bay Cruising Club is to promote cruising and racing under sail on the Great South Bay and nearby waters.</w:t>
            </w:r>
          </w:p>
          <w:p>
            <w:pPr>
              <w:pStyle w:val="TableContents"/>
              <w:widowControl w:val="false"/>
              <w:bidi w:val="0"/>
              <w:spacing w:lineRule="auto" w:line="240" w:before="0" w:after="0"/>
              <w:jc w:val="center"/>
              <w:rPr/>
            </w:pPr>
            <w:r>
              <w:rPr>
                <w:rStyle w:val="Emphasis"/>
                <w:b/>
                <w:bCs/>
                <w:sz w:val="28"/>
                <w:szCs w:val="28"/>
              </w:rPr>
              <w:t>A</w:t>
            </w:r>
            <w:r>
              <w:rPr>
                <w:rStyle w:val="Emphasis"/>
                <w:b/>
                <w:bCs/>
                <w:sz w:val="28"/>
                <w:szCs w:val="28"/>
              </w:rPr>
              <w:t>rticle IV</w:t>
            </w:r>
          </w:p>
          <w:p>
            <w:pPr>
              <w:pStyle w:val="TableContents"/>
              <w:widowControl w:val="false"/>
              <w:bidi w:val="0"/>
              <w:spacing w:lineRule="auto" w:line="240" w:before="0" w:after="0"/>
              <w:jc w:val="center"/>
              <w:rPr/>
            </w:pPr>
            <w:r>
              <w:rPr>
                <w:rStyle w:val="Emphasis"/>
                <w:b/>
                <w:bCs/>
                <w:sz w:val="28"/>
                <w:szCs w:val="28"/>
              </w:rPr>
              <w:t>M</w:t>
            </w:r>
            <w:r>
              <w:rPr>
                <w:rStyle w:val="Emphasis"/>
                <w:b/>
                <w:bCs/>
                <w:sz w:val="28"/>
                <w:szCs w:val="28"/>
              </w:rPr>
              <w:t>embership</w:t>
            </w:r>
          </w:p>
          <w:p>
            <w:pPr>
              <w:pStyle w:val="TableContents"/>
              <w:widowControl w:val="false"/>
              <w:bidi w:val="0"/>
              <w:spacing w:lineRule="auto" w:line="240" w:before="0" w:after="0"/>
              <w:jc w:val="center"/>
              <w:rPr/>
            </w:pPr>
            <w:r>
              <w:rPr/>
            </w:r>
          </w:p>
          <w:p>
            <w:pPr>
              <w:pStyle w:val="TableContents"/>
              <w:widowControl w:val="false"/>
              <w:suppressLineNumbers/>
              <w:suppressAutoHyphens w:val="true"/>
              <w:bidi w:val="0"/>
              <w:spacing w:lineRule="auto" w:line="240" w:before="0" w:after="283"/>
              <w:ind w:left="720" w:right="989" w:hanging="0"/>
              <w:jc w:val="left"/>
              <w:rPr/>
            </w:pPr>
            <w:r>
              <w:rPr>
                <w:sz w:val="28"/>
                <w:szCs w:val="28"/>
              </w:rPr>
              <w:t>The membership shall consist of four classes: Regular Members, Honorary Life Members, Senior Members and Junior Members.</w:t>
            </w:r>
          </w:p>
          <w:p>
            <w:pPr>
              <w:pStyle w:val="TableContents"/>
              <w:widowControl w:val="false"/>
              <w:bidi w:val="0"/>
              <w:spacing w:lineRule="auto" w:line="240" w:before="0" w:after="0"/>
              <w:jc w:val="center"/>
              <w:rPr>
                <w:b/>
                <w:b/>
                <w:bCs/>
                <w:sz w:val="28"/>
                <w:szCs w:val="28"/>
              </w:rPr>
            </w:pPr>
            <w:r>
              <w:rPr>
                <w:b/>
                <w:bCs/>
                <w:sz w:val="28"/>
                <w:szCs w:val="28"/>
              </w:rPr>
            </w:r>
          </w:p>
          <w:p>
            <w:pPr>
              <w:pStyle w:val="TableContents"/>
              <w:widowControl w:val="false"/>
              <w:bidi w:val="0"/>
              <w:spacing w:lineRule="auto" w:line="240" w:before="0" w:after="0"/>
              <w:jc w:val="center"/>
              <w:rPr>
                <w:b/>
                <w:b/>
                <w:bCs/>
                <w:sz w:val="28"/>
                <w:szCs w:val="28"/>
              </w:rPr>
            </w:pPr>
            <w:r>
              <w:rPr>
                <w:b/>
                <w:bCs/>
                <w:sz w:val="28"/>
                <w:szCs w:val="28"/>
              </w:rPr>
            </w:r>
          </w:p>
          <w:p>
            <w:pPr>
              <w:pStyle w:val="TableContents"/>
              <w:widowControl w:val="false"/>
              <w:bidi w:val="0"/>
              <w:spacing w:lineRule="auto" w:line="240" w:before="0" w:after="0"/>
              <w:jc w:val="center"/>
              <w:rPr>
                <w:b/>
                <w:b/>
                <w:bCs/>
                <w:sz w:val="28"/>
                <w:szCs w:val="28"/>
              </w:rPr>
            </w:pPr>
            <w:r>
              <w:rPr>
                <w:b/>
                <w:bCs/>
                <w:sz w:val="28"/>
                <w:szCs w:val="28"/>
              </w:rPr>
            </w:r>
          </w:p>
          <w:p>
            <w:pPr>
              <w:pStyle w:val="TableContents"/>
              <w:widowControl w:val="false"/>
              <w:bidi w:val="0"/>
              <w:spacing w:lineRule="auto" w:line="240" w:before="0" w:after="0"/>
              <w:jc w:val="center"/>
              <w:rPr/>
            </w:pPr>
            <w:r>
              <w:rPr>
                <w:rStyle w:val="Emphasis"/>
                <w:b/>
                <w:bCs/>
                <w:sz w:val="28"/>
                <w:szCs w:val="28"/>
              </w:rPr>
              <w:t>A</w:t>
            </w:r>
            <w:r>
              <w:rPr>
                <w:rStyle w:val="Emphasis"/>
                <w:b/>
                <w:bCs/>
                <w:sz w:val="28"/>
                <w:szCs w:val="28"/>
              </w:rPr>
              <w:t>rticle V</w:t>
            </w:r>
          </w:p>
          <w:p>
            <w:pPr>
              <w:pStyle w:val="TableContents"/>
              <w:widowControl w:val="false"/>
              <w:bidi w:val="0"/>
              <w:spacing w:lineRule="auto" w:line="240" w:before="0" w:after="0"/>
              <w:jc w:val="center"/>
              <w:rPr/>
            </w:pPr>
            <w:r>
              <w:rPr>
                <w:rStyle w:val="Emphasis"/>
                <w:b/>
                <w:bCs/>
                <w:sz w:val="28"/>
                <w:szCs w:val="28"/>
              </w:rPr>
              <w:t>M</w:t>
            </w:r>
            <w:r>
              <w:rPr>
                <w:rStyle w:val="Emphasis"/>
                <w:b/>
                <w:bCs/>
                <w:sz w:val="28"/>
                <w:szCs w:val="28"/>
              </w:rPr>
              <w:t>anagement</w:t>
            </w:r>
          </w:p>
          <w:p>
            <w:pPr>
              <w:pStyle w:val="TableContents"/>
              <w:widowControl w:val="false"/>
              <w:bidi w:val="0"/>
              <w:spacing w:lineRule="auto" w:line="240" w:before="0" w:after="0"/>
              <w:jc w:val="center"/>
              <w:rPr/>
            </w:pPr>
            <w:r>
              <w:rPr/>
            </w:r>
          </w:p>
          <w:p>
            <w:pPr>
              <w:pStyle w:val="TableContents"/>
              <w:widowControl w:val="false"/>
              <w:suppressLineNumbers/>
              <w:suppressAutoHyphens w:val="true"/>
              <w:bidi w:val="0"/>
              <w:spacing w:lineRule="auto" w:line="240" w:before="0" w:after="283"/>
              <w:ind w:left="720" w:right="1169" w:hanging="0"/>
              <w:jc w:val="left"/>
              <w:rPr/>
            </w:pPr>
            <w:r>
              <w:rPr>
                <w:sz w:val="28"/>
                <w:szCs w:val="28"/>
              </w:rPr>
              <w:t>SECTION 1. The general management and control of the affairs of the Club shall be vested in a Board of Governors consisting of the officers of the Club, the chairperson of each active committee, and seven members of the Club who shall be duly elected to the Board.</w:t>
            </w:r>
          </w:p>
          <w:p>
            <w:pPr>
              <w:pStyle w:val="TableContents"/>
              <w:widowControl w:val="false"/>
              <w:suppressLineNumbers/>
              <w:suppressAutoHyphens w:val="true"/>
              <w:bidi w:val="0"/>
              <w:spacing w:lineRule="auto" w:line="240" w:before="0" w:after="283"/>
              <w:ind w:left="720" w:right="1080" w:hanging="0"/>
              <w:jc w:val="left"/>
              <w:rPr/>
            </w:pPr>
            <w:r>
              <w:rPr>
                <w:sz w:val="28"/>
                <w:szCs w:val="28"/>
              </w:rPr>
              <w:t>SECTION 2. The officers of the Club shall consist of a Commodore, Vice Commodore, Rear Commodore, Recording Secretary and Treasurer.</w:t>
            </w:r>
          </w:p>
          <w:p>
            <w:pPr>
              <w:pStyle w:val="TableContents"/>
              <w:widowControl w:val="false"/>
              <w:bidi w:val="0"/>
              <w:spacing w:lineRule="auto" w:line="240" w:before="0" w:after="0"/>
              <w:jc w:val="center"/>
              <w:rPr/>
            </w:pPr>
            <w:r>
              <w:rPr>
                <w:rStyle w:val="Emphasis"/>
                <w:b/>
                <w:bCs/>
                <w:sz w:val="28"/>
                <w:szCs w:val="28"/>
              </w:rPr>
              <w:t>A</w:t>
            </w:r>
            <w:r>
              <w:rPr>
                <w:rStyle w:val="Emphasis"/>
                <w:b/>
                <w:bCs/>
                <w:sz w:val="28"/>
                <w:szCs w:val="28"/>
              </w:rPr>
              <w:t>rticle VI</w:t>
            </w:r>
          </w:p>
          <w:p>
            <w:pPr>
              <w:pStyle w:val="TableContents"/>
              <w:widowControl w:val="false"/>
              <w:bidi w:val="0"/>
              <w:spacing w:lineRule="auto" w:line="240" w:before="0" w:after="0"/>
              <w:jc w:val="center"/>
              <w:rPr/>
            </w:pPr>
            <w:r>
              <w:rPr>
                <w:rStyle w:val="Emphasis"/>
                <w:b/>
                <w:bCs/>
                <w:sz w:val="28"/>
                <w:szCs w:val="28"/>
              </w:rPr>
              <w:t>A</w:t>
            </w:r>
            <w:r>
              <w:rPr>
                <w:rStyle w:val="Emphasis"/>
                <w:b/>
                <w:bCs/>
                <w:sz w:val="28"/>
                <w:szCs w:val="28"/>
              </w:rPr>
              <w:t>mendments</w:t>
            </w:r>
          </w:p>
          <w:p>
            <w:pPr>
              <w:pStyle w:val="TableContents"/>
              <w:widowControl w:val="false"/>
              <w:bidi w:val="0"/>
              <w:spacing w:lineRule="auto" w:line="240" w:before="0" w:after="0"/>
              <w:jc w:val="center"/>
              <w:rPr/>
            </w:pPr>
            <w:r>
              <w:rPr/>
            </w:r>
          </w:p>
          <w:p>
            <w:pPr>
              <w:pStyle w:val="TableContents"/>
              <w:widowControl w:val="false"/>
              <w:suppressLineNumbers/>
              <w:suppressAutoHyphens w:val="true"/>
              <w:bidi w:val="0"/>
              <w:spacing w:lineRule="auto" w:line="240" w:before="0" w:after="283"/>
              <w:ind w:left="720" w:right="1080" w:hanging="0"/>
              <w:jc w:val="left"/>
              <w:rPr/>
            </w:pPr>
            <w:r>
              <w:rPr>
                <w:sz w:val="28"/>
                <w:szCs w:val="28"/>
              </w:rPr>
              <w:t xml:space="preserve">SECTION 1. This constitution may be amended only by the affirmative vote of two-thirds of all voting members in good standing present at a regular or special meeting. </w:t>
            </w:r>
          </w:p>
          <w:p>
            <w:pPr>
              <w:pStyle w:val="TableContents"/>
              <w:widowControl w:val="false"/>
              <w:suppressLineNumbers/>
              <w:suppressAutoHyphens w:val="true"/>
              <w:bidi w:val="0"/>
              <w:spacing w:lineRule="auto" w:line="240" w:before="0" w:after="283"/>
              <w:ind w:left="720" w:right="1080" w:hanging="0"/>
              <w:jc w:val="left"/>
              <w:rPr/>
            </w:pPr>
            <w:r>
              <w:rPr>
                <w:sz w:val="28"/>
                <w:szCs w:val="28"/>
              </w:rPr>
              <w:t>SECTION 2. No proposition to amend this constitution shall be acted upon at any meeting of the South Bay Cruising Club, unless a notice embodying the purport of the proposed amendment is sent to each voting member of the Club in with the call for such a meeting, which notice shall be sent at least fifteen calendar days prior to the proposed meeting.</w:t>
            </w:r>
          </w:p>
          <w:p>
            <w:pPr>
              <w:pStyle w:val="TableContents"/>
              <w:widowControl w:val="false"/>
              <w:bidi w:val="0"/>
              <w:spacing w:before="0" w:after="283"/>
              <w:jc w:val="left"/>
              <w:rPr/>
            </w:pPr>
            <w:r>
              <w:rPr/>
            </w:r>
          </w:p>
          <w:p>
            <w:pPr>
              <w:pStyle w:val="TableContents"/>
              <w:widowControl w:val="false"/>
              <w:bidi w:val="0"/>
              <w:spacing w:before="0" w:after="283"/>
              <w:jc w:val="left"/>
              <w:rPr/>
            </w:pPr>
            <w:r>
              <w:rPr/>
              <w:drawing>
                <wp:inline distT="0" distB="0" distL="0" distR="0">
                  <wp:extent cx="5800090" cy="30854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800090" cy="3085465"/>
                          </a:xfrm>
                          <a:prstGeom prst="rect">
                            <a:avLst/>
                          </a:prstGeom>
                        </pic:spPr>
                      </pic:pic>
                    </a:graphicData>
                  </a:graphic>
                </wp:inline>
              </w:drawing>
            </w:r>
            <w:r>
              <w:rPr/>
              <w:t xml:space="preserve"> </w:t>
            </w:r>
          </w:p>
        </w:tc>
      </w:tr>
    </w:tbl>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val="bestFit" w:percent="15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Strong">
    <w:name w:val="Strong"/>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gif"/><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LibreOffice/7.4.6.2$Windows_X86_64 LibreOffice_project/5b1f5509c2decdade7fda905e3e1429a67acd63d</Application>
  <AppVersion>15.0000</AppVersion>
  <Pages>2</Pages>
  <Words>288</Words>
  <Characters>1448</Characters>
  <CharactersWithSpaces>1725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2023-06-07T14:09:34Z</dcterms:created>
  <dc:creator/>
  <dc:description/>
  <dc:language>en-US</dc:language>
  <cp:lastModifiedBy/>
  <dcterms:modified xsi:type="dcterms:W3CDTF">2023-06-08T09:50:54Z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